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C3AB8" w:rsidRPr="002356B0" w14:paraId="7BC01475" w14:textId="77777777" w:rsidTr="00563B18">
        <w:tc>
          <w:tcPr>
            <w:tcW w:w="9016" w:type="dxa"/>
            <w:gridSpan w:val="3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6CB938E9" w14:textId="77777777" w:rsidR="006C3AB8" w:rsidRPr="002356B0" w:rsidRDefault="006C3AB8" w:rsidP="00563B18">
            <w:pPr>
              <w:jc w:val="center"/>
              <w:rPr>
                <w:rFonts w:ascii="Futura Bk BT" w:hAnsi="Futura Bk BT"/>
                <w:b/>
                <w:color w:val="FFFFFF" w:themeColor="background1"/>
                <w:sz w:val="28"/>
              </w:rPr>
            </w:pPr>
            <w:bookmarkStart w:id="0" w:name="_GoBack"/>
            <w:bookmarkEnd w:id="0"/>
            <w:r w:rsidRPr="002356B0">
              <w:rPr>
                <w:rFonts w:ascii="Futura Bk BT" w:hAnsi="Futura Bk BT"/>
                <w:b/>
                <w:color w:val="FFFFFF" w:themeColor="background1"/>
                <w:sz w:val="28"/>
              </w:rPr>
              <w:t>East Midlands Airport</w:t>
            </w:r>
          </w:p>
          <w:p w14:paraId="18C9409A" w14:textId="77777777" w:rsidR="006C3AB8" w:rsidRPr="002356B0" w:rsidRDefault="006C3AB8" w:rsidP="00563B18">
            <w:pPr>
              <w:jc w:val="center"/>
              <w:rPr>
                <w:rFonts w:ascii="Futura Bk BT" w:hAnsi="Futura Bk BT"/>
              </w:rPr>
            </w:pPr>
            <w:r w:rsidRPr="002356B0">
              <w:rPr>
                <w:rFonts w:ascii="Futura Bk BT" w:hAnsi="Futura Bk BT"/>
                <w:b/>
                <w:color w:val="FFFFFF" w:themeColor="background1"/>
                <w:sz w:val="28"/>
              </w:rPr>
              <w:t>Passenger Services Service Standards 2018</w:t>
            </w:r>
          </w:p>
        </w:tc>
      </w:tr>
      <w:tr w:rsidR="006C3AB8" w:rsidRPr="002356B0" w14:paraId="2FE93414" w14:textId="77777777" w:rsidTr="00563B18">
        <w:tc>
          <w:tcPr>
            <w:tcW w:w="3005" w:type="dxa"/>
            <w:tcBorders>
              <w:left w:val="nil"/>
              <w:right w:val="nil"/>
            </w:tcBorders>
          </w:tcPr>
          <w:p w14:paraId="12DDB568" w14:textId="77777777" w:rsidR="006C3AB8" w:rsidRPr="002356B0" w:rsidRDefault="006C3AB8" w:rsidP="00563B18">
            <w:pPr>
              <w:jc w:val="center"/>
              <w:rPr>
                <w:rFonts w:ascii="Futura Bk BT" w:hAnsi="Futura Bk BT"/>
              </w:rPr>
            </w:pPr>
          </w:p>
        </w:tc>
        <w:tc>
          <w:tcPr>
            <w:tcW w:w="3005" w:type="dxa"/>
            <w:tcBorders>
              <w:left w:val="nil"/>
              <w:right w:val="nil"/>
            </w:tcBorders>
          </w:tcPr>
          <w:p w14:paraId="5E8515A5" w14:textId="77777777" w:rsidR="006C3AB8" w:rsidRPr="002356B0" w:rsidRDefault="006C3AB8" w:rsidP="00563B18">
            <w:pPr>
              <w:jc w:val="center"/>
              <w:rPr>
                <w:rFonts w:ascii="Futura Bk BT" w:hAnsi="Futura Bk BT"/>
              </w:rPr>
            </w:pPr>
          </w:p>
        </w:tc>
        <w:tc>
          <w:tcPr>
            <w:tcW w:w="3006" w:type="dxa"/>
            <w:tcBorders>
              <w:left w:val="nil"/>
              <w:right w:val="nil"/>
            </w:tcBorders>
          </w:tcPr>
          <w:p w14:paraId="329C43FE" w14:textId="77777777" w:rsidR="006C3AB8" w:rsidRPr="002356B0" w:rsidRDefault="006C3AB8" w:rsidP="00563B18">
            <w:pPr>
              <w:jc w:val="center"/>
              <w:rPr>
                <w:rFonts w:ascii="Futura Bk BT" w:hAnsi="Futura Bk BT"/>
              </w:rPr>
            </w:pPr>
          </w:p>
        </w:tc>
      </w:tr>
      <w:tr w:rsidR="006C3AB8" w:rsidRPr="002356B0" w14:paraId="5AD21CAB" w14:textId="77777777" w:rsidTr="00563B18">
        <w:trPr>
          <w:trHeight w:val="601"/>
        </w:trPr>
        <w:tc>
          <w:tcPr>
            <w:tcW w:w="9016" w:type="dxa"/>
            <w:gridSpan w:val="3"/>
            <w:shd w:val="clear" w:color="auto" w:fill="9CC2E5" w:themeFill="accent5" w:themeFillTint="99"/>
            <w:vAlign w:val="center"/>
          </w:tcPr>
          <w:p w14:paraId="207F9DB6" w14:textId="77777777" w:rsidR="006C3AB8" w:rsidRPr="002356B0" w:rsidRDefault="006C3AB8" w:rsidP="00563B18">
            <w:pPr>
              <w:jc w:val="center"/>
              <w:rPr>
                <w:rFonts w:ascii="Futura Bk BT" w:hAnsi="Futura Bk BT"/>
              </w:rPr>
            </w:pPr>
            <w:r w:rsidRPr="002356B0">
              <w:rPr>
                <w:rFonts w:ascii="Futura Bk BT" w:hAnsi="Futura Bk BT"/>
                <w:color w:val="FFFFFF" w:themeColor="background1"/>
                <w:sz w:val="32"/>
              </w:rPr>
              <w:t>Departures</w:t>
            </w:r>
          </w:p>
        </w:tc>
      </w:tr>
      <w:tr w:rsidR="006C3AB8" w:rsidRPr="002356B0" w14:paraId="26785934" w14:textId="77777777" w:rsidTr="00563B18">
        <w:trPr>
          <w:trHeight w:val="439"/>
        </w:trPr>
        <w:tc>
          <w:tcPr>
            <w:tcW w:w="3005" w:type="dxa"/>
            <w:shd w:val="clear" w:color="auto" w:fill="9CC2E5" w:themeFill="accent5" w:themeFillTint="99"/>
            <w:vAlign w:val="center"/>
          </w:tcPr>
          <w:p w14:paraId="49A2A5E3" w14:textId="77777777" w:rsidR="006C3AB8" w:rsidRPr="002356B0" w:rsidRDefault="006C3AB8" w:rsidP="00563B18">
            <w:pPr>
              <w:jc w:val="center"/>
              <w:rPr>
                <w:rFonts w:ascii="Futura Bk BT" w:hAnsi="Futura Bk BT"/>
                <w:color w:val="FFFFFF" w:themeColor="background1"/>
              </w:rPr>
            </w:pPr>
            <w:r w:rsidRPr="002356B0">
              <w:rPr>
                <w:rFonts w:ascii="Futura Bk BT" w:hAnsi="Futura Bk BT"/>
                <w:color w:val="FFFFFF" w:themeColor="background1"/>
              </w:rPr>
              <w:t>Parameter</w:t>
            </w:r>
          </w:p>
        </w:tc>
        <w:tc>
          <w:tcPr>
            <w:tcW w:w="3005" w:type="dxa"/>
            <w:shd w:val="clear" w:color="auto" w:fill="9CC2E5" w:themeFill="accent5" w:themeFillTint="99"/>
            <w:vAlign w:val="center"/>
          </w:tcPr>
          <w:p w14:paraId="7FC2C02A" w14:textId="77777777" w:rsidR="006C3AB8" w:rsidRPr="002356B0" w:rsidRDefault="006C3AB8" w:rsidP="00563B18">
            <w:pPr>
              <w:jc w:val="center"/>
              <w:rPr>
                <w:rFonts w:ascii="Futura Bk BT" w:hAnsi="Futura Bk BT"/>
                <w:color w:val="FFFFFF" w:themeColor="background1"/>
              </w:rPr>
            </w:pPr>
            <w:r w:rsidRPr="002356B0">
              <w:rPr>
                <w:rFonts w:ascii="Futura Bk BT" w:hAnsi="Futura Bk BT"/>
                <w:color w:val="FFFFFF" w:themeColor="background1"/>
              </w:rPr>
              <w:t>Pre-Booked Assistance</w:t>
            </w:r>
          </w:p>
        </w:tc>
        <w:tc>
          <w:tcPr>
            <w:tcW w:w="3006" w:type="dxa"/>
            <w:shd w:val="clear" w:color="auto" w:fill="9CC2E5" w:themeFill="accent5" w:themeFillTint="99"/>
            <w:vAlign w:val="center"/>
          </w:tcPr>
          <w:p w14:paraId="6D530F21" w14:textId="77777777" w:rsidR="006C3AB8" w:rsidRPr="002356B0" w:rsidRDefault="006C3AB8" w:rsidP="00563B18">
            <w:pPr>
              <w:jc w:val="center"/>
              <w:rPr>
                <w:rFonts w:ascii="Futura Bk BT" w:hAnsi="Futura Bk BT"/>
                <w:color w:val="FFFFFF" w:themeColor="background1"/>
              </w:rPr>
            </w:pPr>
            <w:proofErr w:type="gramStart"/>
            <w:r w:rsidRPr="002356B0">
              <w:rPr>
                <w:rFonts w:ascii="Futura Bk BT" w:hAnsi="Futura Bk BT"/>
                <w:color w:val="FFFFFF" w:themeColor="background1"/>
              </w:rPr>
              <w:t>Non Pre-</w:t>
            </w:r>
            <w:proofErr w:type="gramEnd"/>
            <w:r w:rsidRPr="002356B0">
              <w:rPr>
                <w:rFonts w:ascii="Futura Bk BT" w:hAnsi="Futura Bk BT"/>
                <w:color w:val="FFFFFF" w:themeColor="background1"/>
              </w:rPr>
              <w:t>Booked Assistance</w:t>
            </w:r>
          </w:p>
        </w:tc>
      </w:tr>
      <w:tr w:rsidR="006C3AB8" w:rsidRPr="002356B0" w14:paraId="2EC117AF" w14:textId="77777777" w:rsidTr="00563B18">
        <w:trPr>
          <w:trHeight w:val="1279"/>
        </w:trPr>
        <w:tc>
          <w:tcPr>
            <w:tcW w:w="3005" w:type="dxa"/>
            <w:vMerge w:val="restart"/>
            <w:vAlign w:val="center"/>
          </w:tcPr>
          <w:p w14:paraId="7202EF3D" w14:textId="77777777" w:rsidR="006C3AB8" w:rsidRPr="002356B0" w:rsidRDefault="006C3AB8" w:rsidP="00563B18">
            <w:pPr>
              <w:jc w:val="center"/>
              <w:rPr>
                <w:rFonts w:ascii="Futura Bk BT" w:hAnsi="Futura Bk BT"/>
              </w:rPr>
            </w:pPr>
            <w:r w:rsidRPr="002356B0">
              <w:rPr>
                <w:rFonts w:ascii="Futura Bk BT" w:hAnsi="Futura Bk BT"/>
              </w:rPr>
              <w:t>Waiting time for assistance (after making themselves known to the Passenger Services Team)</w:t>
            </w:r>
          </w:p>
        </w:tc>
        <w:tc>
          <w:tcPr>
            <w:tcW w:w="3005" w:type="dxa"/>
            <w:vAlign w:val="center"/>
          </w:tcPr>
          <w:p w14:paraId="75A0DEB5" w14:textId="77777777" w:rsidR="006C3AB8" w:rsidRPr="002356B0" w:rsidRDefault="006C3AB8" w:rsidP="00563B18">
            <w:pPr>
              <w:jc w:val="center"/>
              <w:rPr>
                <w:rFonts w:ascii="Futura Bk BT" w:hAnsi="Futura Bk BT"/>
              </w:rPr>
            </w:pPr>
            <w:r w:rsidRPr="002356B0">
              <w:rPr>
                <w:rFonts w:ascii="Futura Bk BT" w:hAnsi="Futura Bk BT"/>
              </w:rPr>
              <w:t>80% of customers should wait no longer than 10 minutes for assistance</w:t>
            </w:r>
          </w:p>
        </w:tc>
        <w:tc>
          <w:tcPr>
            <w:tcW w:w="3006" w:type="dxa"/>
            <w:vAlign w:val="center"/>
          </w:tcPr>
          <w:p w14:paraId="378CC728" w14:textId="77777777" w:rsidR="006C3AB8" w:rsidRPr="002356B0" w:rsidRDefault="006C3AB8" w:rsidP="00563B18">
            <w:pPr>
              <w:jc w:val="center"/>
              <w:rPr>
                <w:rFonts w:ascii="Futura Bk BT" w:hAnsi="Futura Bk BT"/>
              </w:rPr>
            </w:pPr>
            <w:r w:rsidRPr="002356B0">
              <w:rPr>
                <w:rFonts w:ascii="Futura Bk BT" w:hAnsi="Futura Bk BT"/>
              </w:rPr>
              <w:t>80% of customers should wait no longer than 25 minutes for assistance</w:t>
            </w:r>
          </w:p>
        </w:tc>
      </w:tr>
      <w:tr w:rsidR="006C3AB8" w:rsidRPr="002356B0" w14:paraId="7A9A2AB1" w14:textId="77777777" w:rsidTr="00563B18">
        <w:trPr>
          <w:trHeight w:val="1269"/>
        </w:trPr>
        <w:tc>
          <w:tcPr>
            <w:tcW w:w="3005" w:type="dxa"/>
            <w:vMerge/>
            <w:vAlign w:val="center"/>
          </w:tcPr>
          <w:p w14:paraId="40B6595C" w14:textId="77777777" w:rsidR="006C3AB8" w:rsidRPr="002356B0" w:rsidRDefault="006C3AB8" w:rsidP="00563B18">
            <w:pPr>
              <w:jc w:val="center"/>
              <w:rPr>
                <w:rFonts w:ascii="Futura Bk BT" w:hAnsi="Futura Bk BT"/>
              </w:rPr>
            </w:pPr>
          </w:p>
        </w:tc>
        <w:tc>
          <w:tcPr>
            <w:tcW w:w="3005" w:type="dxa"/>
            <w:vAlign w:val="center"/>
          </w:tcPr>
          <w:p w14:paraId="2E8EEE86" w14:textId="77777777" w:rsidR="006C3AB8" w:rsidRPr="002356B0" w:rsidRDefault="006C3AB8" w:rsidP="00563B18">
            <w:pPr>
              <w:jc w:val="center"/>
              <w:rPr>
                <w:rFonts w:ascii="Futura Bk BT" w:hAnsi="Futura Bk BT"/>
              </w:rPr>
            </w:pPr>
            <w:r w:rsidRPr="002356B0">
              <w:rPr>
                <w:rFonts w:ascii="Futura Bk BT" w:hAnsi="Futura Bk BT"/>
              </w:rPr>
              <w:t>90% of customers should wait no longer than 20 minutes for assistance</w:t>
            </w:r>
          </w:p>
        </w:tc>
        <w:tc>
          <w:tcPr>
            <w:tcW w:w="3006" w:type="dxa"/>
            <w:vAlign w:val="center"/>
          </w:tcPr>
          <w:p w14:paraId="3C6144D3" w14:textId="77777777" w:rsidR="006C3AB8" w:rsidRPr="002356B0" w:rsidRDefault="006C3AB8" w:rsidP="00563B18">
            <w:pPr>
              <w:jc w:val="center"/>
              <w:rPr>
                <w:rFonts w:ascii="Futura Bk BT" w:hAnsi="Futura Bk BT"/>
              </w:rPr>
            </w:pPr>
            <w:r w:rsidRPr="002356B0">
              <w:rPr>
                <w:rFonts w:ascii="Futura Bk BT" w:hAnsi="Futura Bk BT"/>
              </w:rPr>
              <w:t>90% of customers should wait no longer than 35 minutes for assistance</w:t>
            </w:r>
          </w:p>
        </w:tc>
      </w:tr>
      <w:tr w:rsidR="006C3AB8" w:rsidRPr="002356B0" w14:paraId="1C51F67E" w14:textId="77777777" w:rsidTr="00563B18">
        <w:trPr>
          <w:trHeight w:val="1255"/>
        </w:trPr>
        <w:tc>
          <w:tcPr>
            <w:tcW w:w="3005" w:type="dxa"/>
            <w:vMerge/>
            <w:vAlign w:val="center"/>
          </w:tcPr>
          <w:p w14:paraId="0764B28E" w14:textId="77777777" w:rsidR="006C3AB8" w:rsidRPr="002356B0" w:rsidRDefault="006C3AB8" w:rsidP="00563B18">
            <w:pPr>
              <w:jc w:val="center"/>
              <w:rPr>
                <w:rFonts w:ascii="Futura Bk BT" w:hAnsi="Futura Bk BT"/>
              </w:rPr>
            </w:pPr>
          </w:p>
        </w:tc>
        <w:tc>
          <w:tcPr>
            <w:tcW w:w="3005" w:type="dxa"/>
            <w:vAlign w:val="center"/>
          </w:tcPr>
          <w:p w14:paraId="3D229494" w14:textId="77777777" w:rsidR="006C3AB8" w:rsidRPr="002356B0" w:rsidRDefault="006C3AB8" w:rsidP="00563B18">
            <w:pPr>
              <w:jc w:val="center"/>
              <w:rPr>
                <w:rFonts w:ascii="Futura Bk BT" w:hAnsi="Futura Bk BT"/>
              </w:rPr>
            </w:pPr>
            <w:r w:rsidRPr="002356B0">
              <w:rPr>
                <w:rFonts w:ascii="Futura Bk BT" w:hAnsi="Futura Bk BT"/>
              </w:rPr>
              <w:t>100% of customers should wait no longer than 30 minutes for assistance</w:t>
            </w:r>
          </w:p>
        </w:tc>
        <w:tc>
          <w:tcPr>
            <w:tcW w:w="3006" w:type="dxa"/>
            <w:vAlign w:val="center"/>
          </w:tcPr>
          <w:p w14:paraId="72AAC4EF" w14:textId="77777777" w:rsidR="006C3AB8" w:rsidRPr="002356B0" w:rsidRDefault="006C3AB8" w:rsidP="00563B18">
            <w:pPr>
              <w:jc w:val="center"/>
              <w:rPr>
                <w:rFonts w:ascii="Futura Bk BT" w:hAnsi="Futura Bk BT"/>
              </w:rPr>
            </w:pPr>
            <w:r w:rsidRPr="002356B0">
              <w:rPr>
                <w:rFonts w:ascii="Futura Bk BT" w:hAnsi="Futura Bk BT"/>
              </w:rPr>
              <w:t>100% of customers should wait no longer than 45 minutes for assistance</w:t>
            </w:r>
          </w:p>
        </w:tc>
      </w:tr>
      <w:tr w:rsidR="006C3AB8" w:rsidRPr="002356B0" w14:paraId="0919551C" w14:textId="77777777" w:rsidTr="00563B18">
        <w:tc>
          <w:tcPr>
            <w:tcW w:w="3005" w:type="dxa"/>
            <w:tcBorders>
              <w:bottom w:val="single" w:sz="4" w:space="0" w:color="auto"/>
            </w:tcBorders>
            <w:vAlign w:val="center"/>
          </w:tcPr>
          <w:p w14:paraId="0F6A0862" w14:textId="77777777" w:rsidR="006C3AB8" w:rsidRPr="002356B0" w:rsidRDefault="006C3AB8" w:rsidP="00563B18">
            <w:pPr>
              <w:jc w:val="center"/>
              <w:rPr>
                <w:rFonts w:ascii="Futura Bk BT" w:hAnsi="Futura Bk BT"/>
              </w:rPr>
            </w:pPr>
            <w:r w:rsidRPr="002356B0">
              <w:rPr>
                <w:rFonts w:ascii="Futura Bk BT" w:hAnsi="Futura Bk BT"/>
              </w:rPr>
              <w:t>Arrival at the gate in time for a timely boarding (Passenger to have checked in at least 60 minutes before departure time)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vAlign w:val="center"/>
          </w:tcPr>
          <w:p w14:paraId="71D04B73" w14:textId="77777777" w:rsidR="006C3AB8" w:rsidRPr="002356B0" w:rsidRDefault="006C3AB8" w:rsidP="00563B18">
            <w:pPr>
              <w:jc w:val="center"/>
              <w:rPr>
                <w:rFonts w:ascii="Futura Bk BT" w:hAnsi="Futura Bk BT"/>
              </w:rPr>
            </w:pPr>
            <w:r w:rsidRPr="002356B0">
              <w:rPr>
                <w:rFonts w:ascii="Futura Bk BT" w:hAnsi="Futura Bk BT"/>
              </w:rPr>
              <w:t>100% Customers</w:t>
            </w:r>
          </w:p>
        </w:tc>
        <w:tc>
          <w:tcPr>
            <w:tcW w:w="3006" w:type="dxa"/>
            <w:tcBorders>
              <w:bottom w:val="single" w:sz="4" w:space="0" w:color="auto"/>
            </w:tcBorders>
            <w:vAlign w:val="center"/>
          </w:tcPr>
          <w:p w14:paraId="5EEB6F4A" w14:textId="77777777" w:rsidR="006C3AB8" w:rsidRPr="002356B0" w:rsidRDefault="006C3AB8" w:rsidP="00563B18">
            <w:pPr>
              <w:jc w:val="center"/>
              <w:rPr>
                <w:rFonts w:ascii="Futura Bk BT" w:hAnsi="Futura Bk BT"/>
              </w:rPr>
            </w:pPr>
            <w:r w:rsidRPr="002356B0">
              <w:rPr>
                <w:rFonts w:ascii="Futura Bk BT" w:hAnsi="Futura Bk BT"/>
              </w:rPr>
              <w:t>Passenger Services will make all reasonable efforts to assist in a timely manner</w:t>
            </w:r>
          </w:p>
        </w:tc>
      </w:tr>
      <w:tr w:rsidR="006C3AB8" w:rsidRPr="002356B0" w14:paraId="65973557" w14:textId="77777777" w:rsidTr="00563B18">
        <w:trPr>
          <w:trHeight w:val="207"/>
        </w:trPr>
        <w:tc>
          <w:tcPr>
            <w:tcW w:w="3005" w:type="dxa"/>
            <w:tcBorders>
              <w:left w:val="nil"/>
              <w:bottom w:val="single" w:sz="4" w:space="0" w:color="auto"/>
              <w:right w:val="nil"/>
            </w:tcBorders>
          </w:tcPr>
          <w:p w14:paraId="2BE2C3E0" w14:textId="77777777" w:rsidR="006C3AB8" w:rsidRPr="002356B0" w:rsidRDefault="006C3AB8" w:rsidP="00563B18">
            <w:pPr>
              <w:jc w:val="center"/>
              <w:rPr>
                <w:rFonts w:ascii="Futura Bk BT" w:hAnsi="Futura Bk BT"/>
              </w:rPr>
            </w:pPr>
          </w:p>
        </w:tc>
        <w:tc>
          <w:tcPr>
            <w:tcW w:w="3005" w:type="dxa"/>
            <w:tcBorders>
              <w:left w:val="nil"/>
              <w:bottom w:val="single" w:sz="4" w:space="0" w:color="auto"/>
              <w:right w:val="nil"/>
            </w:tcBorders>
          </w:tcPr>
          <w:p w14:paraId="358144C3" w14:textId="77777777" w:rsidR="006C3AB8" w:rsidRPr="002356B0" w:rsidRDefault="006C3AB8" w:rsidP="00563B18">
            <w:pPr>
              <w:rPr>
                <w:rFonts w:ascii="Futura Bk BT" w:hAnsi="Futura Bk BT"/>
              </w:rPr>
            </w:pPr>
          </w:p>
        </w:tc>
        <w:tc>
          <w:tcPr>
            <w:tcW w:w="3006" w:type="dxa"/>
            <w:tcBorders>
              <w:left w:val="nil"/>
              <w:bottom w:val="single" w:sz="4" w:space="0" w:color="auto"/>
              <w:right w:val="nil"/>
            </w:tcBorders>
          </w:tcPr>
          <w:p w14:paraId="3B37C541" w14:textId="77777777" w:rsidR="006C3AB8" w:rsidRPr="002356B0" w:rsidRDefault="006C3AB8" w:rsidP="00563B18">
            <w:pPr>
              <w:jc w:val="center"/>
              <w:rPr>
                <w:rFonts w:ascii="Futura Bk BT" w:hAnsi="Futura Bk BT"/>
              </w:rPr>
            </w:pPr>
          </w:p>
        </w:tc>
      </w:tr>
      <w:tr w:rsidR="006C3AB8" w:rsidRPr="002356B0" w14:paraId="3C3C1926" w14:textId="77777777" w:rsidTr="00563B18">
        <w:trPr>
          <w:trHeight w:val="657"/>
        </w:trPr>
        <w:tc>
          <w:tcPr>
            <w:tcW w:w="9016" w:type="dxa"/>
            <w:gridSpan w:val="3"/>
            <w:tcBorders>
              <w:top w:val="single" w:sz="4" w:space="0" w:color="auto"/>
            </w:tcBorders>
            <w:shd w:val="clear" w:color="auto" w:fill="9CC2E5" w:themeFill="accent5" w:themeFillTint="99"/>
            <w:vAlign w:val="center"/>
          </w:tcPr>
          <w:p w14:paraId="74E62591" w14:textId="77777777" w:rsidR="006C3AB8" w:rsidRPr="002356B0" w:rsidRDefault="006C3AB8" w:rsidP="00563B18">
            <w:pPr>
              <w:jc w:val="center"/>
              <w:rPr>
                <w:rFonts w:ascii="Futura Bk BT" w:hAnsi="Futura Bk BT"/>
                <w:b/>
              </w:rPr>
            </w:pPr>
            <w:r w:rsidRPr="002356B0">
              <w:rPr>
                <w:rFonts w:ascii="Futura Bk BT" w:hAnsi="Futura Bk BT"/>
                <w:b/>
                <w:color w:val="FFFFFF" w:themeColor="background1"/>
                <w:sz w:val="28"/>
              </w:rPr>
              <w:t>Arrivals</w:t>
            </w:r>
          </w:p>
        </w:tc>
      </w:tr>
      <w:tr w:rsidR="006C3AB8" w:rsidRPr="002356B0" w14:paraId="11F5A66C" w14:textId="77777777" w:rsidTr="00563B18">
        <w:trPr>
          <w:trHeight w:val="409"/>
        </w:trPr>
        <w:tc>
          <w:tcPr>
            <w:tcW w:w="3005" w:type="dxa"/>
            <w:shd w:val="clear" w:color="auto" w:fill="9CC2E5" w:themeFill="accent5" w:themeFillTint="99"/>
            <w:vAlign w:val="center"/>
          </w:tcPr>
          <w:p w14:paraId="689D88D0" w14:textId="77777777" w:rsidR="006C3AB8" w:rsidRPr="002356B0" w:rsidRDefault="006C3AB8" w:rsidP="00563B18">
            <w:pPr>
              <w:jc w:val="center"/>
              <w:rPr>
                <w:rFonts w:ascii="Futura Bk BT" w:hAnsi="Futura Bk BT"/>
                <w:color w:val="FFFFFF" w:themeColor="background1"/>
              </w:rPr>
            </w:pPr>
            <w:r w:rsidRPr="002356B0">
              <w:rPr>
                <w:rFonts w:ascii="Futura Bk BT" w:hAnsi="Futura Bk BT"/>
                <w:color w:val="FFFFFF" w:themeColor="background1"/>
              </w:rPr>
              <w:t>Parameter</w:t>
            </w:r>
          </w:p>
        </w:tc>
        <w:tc>
          <w:tcPr>
            <w:tcW w:w="3005" w:type="dxa"/>
            <w:shd w:val="clear" w:color="auto" w:fill="9CC2E5" w:themeFill="accent5" w:themeFillTint="99"/>
            <w:vAlign w:val="center"/>
          </w:tcPr>
          <w:p w14:paraId="7E9694BC" w14:textId="77777777" w:rsidR="006C3AB8" w:rsidRPr="002356B0" w:rsidRDefault="006C3AB8" w:rsidP="00563B18">
            <w:pPr>
              <w:jc w:val="center"/>
              <w:rPr>
                <w:rFonts w:ascii="Futura Bk BT" w:hAnsi="Futura Bk BT"/>
                <w:color w:val="FFFFFF" w:themeColor="background1"/>
              </w:rPr>
            </w:pPr>
            <w:r w:rsidRPr="002356B0">
              <w:rPr>
                <w:rFonts w:ascii="Futura Bk BT" w:hAnsi="Futura Bk BT"/>
                <w:color w:val="FFFFFF" w:themeColor="background1"/>
              </w:rPr>
              <w:t>Pre-Booked Assistance</w:t>
            </w:r>
          </w:p>
        </w:tc>
        <w:tc>
          <w:tcPr>
            <w:tcW w:w="3006" w:type="dxa"/>
            <w:shd w:val="clear" w:color="auto" w:fill="9CC2E5" w:themeFill="accent5" w:themeFillTint="99"/>
            <w:vAlign w:val="center"/>
          </w:tcPr>
          <w:p w14:paraId="71D4F631" w14:textId="77777777" w:rsidR="006C3AB8" w:rsidRPr="002356B0" w:rsidRDefault="006C3AB8" w:rsidP="00563B18">
            <w:pPr>
              <w:jc w:val="center"/>
              <w:rPr>
                <w:rFonts w:ascii="Futura Bk BT" w:hAnsi="Futura Bk BT"/>
                <w:color w:val="FFFFFF" w:themeColor="background1"/>
              </w:rPr>
            </w:pPr>
            <w:proofErr w:type="gramStart"/>
            <w:r w:rsidRPr="002356B0">
              <w:rPr>
                <w:rFonts w:ascii="Futura Bk BT" w:hAnsi="Futura Bk BT"/>
                <w:color w:val="FFFFFF" w:themeColor="background1"/>
              </w:rPr>
              <w:t>Non Pre-</w:t>
            </w:r>
            <w:proofErr w:type="gramEnd"/>
            <w:r w:rsidRPr="002356B0">
              <w:rPr>
                <w:rFonts w:ascii="Futura Bk BT" w:hAnsi="Futura Bk BT"/>
                <w:color w:val="FFFFFF" w:themeColor="background1"/>
              </w:rPr>
              <w:t>Booked Assistance</w:t>
            </w:r>
          </w:p>
        </w:tc>
      </w:tr>
      <w:tr w:rsidR="006C3AB8" w:rsidRPr="002356B0" w14:paraId="1F659FF8" w14:textId="77777777" w:rsidTr="00563B18">
        <w:trPr>
          <w:trHeight w:val="1266"/>
        </w:trPr>
        <w:tc>
          <w:tcPr>
            <w:tcW w:w="3005" w:type="dxa"/>
            <w:vMerge w:val="restart"/>
            <w:vAlign w:val="center"/>
          </w:tcPr>
          <w:p w14:paraId="17FE3103" w14:textId="77777777" w:rsidR="006C3AB8" w:rsidRPr="002356B0" w:rsidRDefault="006C3AB8" w:rsidP="00563B18">
            <w:pPr>
              <w:jc w:val="center"/>
              <w:rPr>
                <w:rFonts w:ascii="Futura Bk BT" w:hAnsi="Futura Bk BT"/>
              </w:rPr>
            </w:pPr>
            <w:r w:rsidRPr="002356B0">
              <w:rPr>
                <w:rFonts w:ascii="Futura Bk BT" w:hAnsi="Futura Bk BT"/>
              </w:rPr>
              <w:t>Arriving passengers who require assistance will be met by the Passenger Services team at the aircraft side for;</w:t>
            </w:r>
          </w:p>
        </w:tc>
        <w:tc>
          <w:tcPr>
            <w:tcW w:w="3005" w:type="dxa"/>
            <w:vAlign w:val="center"/>
          </w:tcPr>
          <w:p w14:paraId="0DAB0746" w14:textId="77777777" w:rsidR="006C3AB8" w:rsidRPr="002356B0" w:rsidRDefault="006C3AB8" w:rsidP="00563B18">
            <w:pPr>
              <w:jc w:val="center"/>
              <w:rPr>
                <w:rFonts w:ascii="Futura Bk BT" w:hAnsi="Futura Bk BT"/>
              </w:rPr>
            </w:pPr>
            <w:r w:rsidRPr="002356B0">
              <w:rPr>
                <w:rFonts w:ascii="Futura Bk BT" w:hAnsi="Futura Bk BT"/>
              </w:rPr>
              <w:t>80% of aircraft arrivals within 5 minutes of ‘on chocks’</w:t>
            </w:r>
          </w:p>
        </w:tc>
        <w:tc>
          <w:tcPr>
            <w:tcW w:w="3006" w:type="dxa"/>
            <w:vAlign w:val="center"/>
          </w:tcPr>
          <w:p w14:paraId="7542D155" w14:textId="77777777" w:rsidR="006C3AB8" w:rsidRPr="002356B0" w:rsidRDefault="006C3AB8" w:rsidP="00563B18">
            <w:pPr>
              <w:jc w:val="center"/>
              <w:rPr>
                <w:rFonts w:ascii="Futura Bk BT" w:hAnsi="Futura Bk BT"/>
              </w:rPr>
            </w:pPr>
            <w:r w:rsidRPr="002356B0">
              <w:rPr>
                <w:rFonts w:ascii="Futura Bk BT" w:hAnsi="Futura Bk BT"/>
              </w:rPr>
              <w:t>80% of aircraft arrivals within 25 minutes of ‘on chocks’</w:t>
            </w:r>
          </w:p>
        </w:tc>
      </w:tr>
      <w:tr w:rsidR="006C3AB8" w:rsidRPr="002356B0" w14:paraId="70110A06" w14:textId="77777777" w:rsidTr="00563B18">
        <w:trPr>
          <w:trHeight w:val="1269"/>
        </w:trPr>
        <w:tc>
          <w:tcPr>
            <w:tcW w:w="3005" w:type="dxa"/>
            <w:vMerge/>
            <w:vAlign w:val="center"/>
          </w:tcPr>
          <w:p w14:paraId="18B6AAC3" w14:textId="77777777" w:rsidR="006C3AB8" w:rsidRPr="002356B0" w:rsidRDefault="006C3AB8" w:rsidP="00563B18">
            <w:pPr>
              <w:jc w:val="center"/>
              <w:rPr>
                <w:rFonts w:ascii="Futura Bk BT" w:hAnsi="Futura Bk BT"/>
              </w:rPr>
            </w:pPr>
          </w:p>
        </w:tc>
        <w:tc>
          <w:tcPr>
            <w:tcW w:w="3005" w:type="dxa"/>
            <w:vAlign w:val="center"/>
          </w:tcPr>
          <w:p w14:paraId="32C1C120" w14:textId="77777777" w:rsidR="006C3AB8" w:rsidRPr="002356B0" w:rsidRDefault="006C3AB8" w:rsidP="00563B18">
            <w:pPr>
              <w:jc w:val="center"/>
              <w:rPr>
                <w:rFonts w:ascii="Futura Bk BT" w:hAnsi="Futura Bk BT"/>
              </w:rPr>
            </w:pPr>
            <w:r w:rsidRPr="002356B0">
              <w:rPr>
                <w:rFonts w:ascii="Futura Bk BT" w:hAnsi="Futura Bk BT"/>
              </w:rPr>
              <w:t>90% of aircraft arrivals within 10 minutes of ‘on chocks’</w:t>
            </w:r>
          </w:p>
        </w:tc>
        <w:tc>
          <w:tcPr>
            <w:tcW w:w="3006" w:type="dxa"/>
            <w:vAlign w:val="center"/>
          </w:tcPr>
          <w:p w14:paraId="4E1AAAA3" w14:textId="77777777" w:rsidR="006C3AB8" w:rsidRPr="002356B0" w:rsidRDefault="006C3AB8" w:rsidP="00563B18">
            <w:pPr>
              <w:jc w:val="center"/>
              <w:rPr>
                <w:rFonts w:ascii="Futura Bk BT" w:hAnsi="Futura Bk BT"/>
              </w:rPr>
            </w:pPr>
            <w:r w:rsidRPr="002356B0">
              <w:rPr>
                <w:rFonts w:ascii="Futura Bk BT" w:hAnsi="Futura Bk BT"/>
              </w:rPr>
              <w:t>90% of aircraft arrivals within 35 minutes of ‘on chocks’</w:t>
            </w:r>
          </w:p>
        </w:tc>
      </w:tr>
      <w:tr w:rsidR="006C3AB8" w:rsidRPr="002356B0" w14:paraId="3612AED1" w14:textId="77777777" w:rsidTr="00563B18">
        <w:trPr>
          <w:trHeight w:val="1273"/>
        </w:trPr>
        <w:tc>
          <w:tcPr>
            <w:tcW w:w="3005" w:type="dxa"/>
            <w:vMerge/>
            <w:tcBorders>
              <w:bottom w:val="single" w:sz="4" w:space="0" w:color="auto"/>
            </w:tcBorders>
            <w:vAlign w:val="center"/>
          </w:tcPr>
          <w:p w14:paraId="58BA8E13" w14:textId="77777777" w:rsidR="006C3AB8" w:rsidRPr="002356B0" w:rsidRDefault="006C3AB8" w:rsidP="00563B18">
            <w:pPr>
              <w:jc w:val="center"/>
              <w:rPr>
                <w:rFonts w:ascii="Futura Bk BT" w:hAnsi="Futura Bk BT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vAlign w:val="center"/>
          </w:tcPr>
          <w:p w14:paraId="07E95F86" w14:textId="77777777" w:rsidR="006C3AB8" w:rsidRPr="002356B0" w:rsidRDefault="006C3AB8" w:rsidP="00563B18">
            <w:pPr>
              <w:jc w:val="center"/>
              <w:rPr>
                <w:rFonts w:ascii="Futura Bk BT" w:hAnsi="Futura Bk BT"/>
              </w:rPr>
            </w:pPr>
            <w:r w:rsidRPr="002356B0">
              <w:rPr>
                <w:rFonts w:ascii="Futura Bk BT" w:hAnsi="Futura Bk BT"/>
              </w:rPr>
              <w:t>100% of aircraft arrivals within 20 minutes of ‘on chocks’</w:t>
            </w:r>
          </w:p>
        </w:tc>
        <w:tc>
          <w:tcPr>
            <w:tcW w:w="3006" w:type="dxa"/>
            <w:tcBorders>
              <w:bottom w:val="single" w:sz="4" w:space="0" w:color="auto"/>
            </w:tcBorders>
            <w:vAlign w:val="center"/>
          </w:tcPr>
          <w:p w14:paraId="1F024B62" w14:textId="77777777" w:rsidR="006C3AB8" w:rsidRPr="002356B0" w:rsidRDefault="006C3AB8" w:rsidP="00563B18">
            <w:pPr>
              <w:jc w:val="center"/>
              <w:rPr>
                <w:rFonts w:ascii="Futura Bk BT" w:hAnsi="Futura Bk BT"/>
              </w:rPr>
            </w:pPr>
            <w:r w:rsidRPr="002356B0">
              <w:rPr>
                <w:rFonts w:ascii="Futura Bk BT" w:hAnsi="Futura Bk BT"/>
              </w:rPr>
              <w:t>100% of aircraft arrivals within 45 minutes of ‘on chocks’</w:t>
            </w:r>
          </w:p>
        </w:tc>
      </w:tr>
      <w:tr w:rsidR="006C3AB8" w:rsidRPr="002356B0" w14:paraId="580FB1C1" w14:textId="77777777" w:rsidTr="00563B18">
        <w:tc>
          <w:tcPr>
            <w:tcW w:w="3005" w:type="dxa"/>
            <w:tcBorders>
              <w:left w:val="nil"/>
              <w:right w:val="nil"/>
            </w:tcBorders>
            <w:vAlign w:val="center"/>
          </w:tcPr>
          <w:p w14:paraId="05C954F5" w14:textId="77777777" w:rsidR="006C3AB8" w:rsidRPr="002356B0" w:rsidRDefault="006C3AB8" w:rsidP="00563B18">
            <w:pPr>
              <w:jc w:val="center"/>
              <w:rPr>
                <w:rFonts w:ascii="Futura Bk BT" w:hAnsi="Futura Bk BT"/>
              </w:rPr>
            </w:pPr>
          </w:p>
        </w:tc>
        <w:tc>
          <w:tcPr>
            <w:tcW w:w="3005" w:type="dxa"/>
            <w:tcBorders>
              <w:left w:val="nil"/>
              <w:right w:val="nil"/>
            </w:tcBorders>
            <w:vAlign w:val="center"/>
          </w:tcPr>
          <w:p w14:paraId="17CCE3FE" w14:textId="77777777" w:rsidR="006C3AB8" w:rsidRPr="002356B0" w:rsidRDefault="006C3AB8" w:rsidP="00563B18">
            <w:pPr>
              <w:jc w:val="center"/>
              <w:rPr>
                <w:rFonts w:ascii="Futura Bk BT" w:hAnsi="Futura Bk BT"/>
              </w:rPr>
            </w:pPr>
          </w:p>
        </w:tc>
        <w:tc>
          <w:tcPr>
            <w:tcW w:w="3006" w:type="dxa"/>
            <w:tcBorders>
              <w:left w:val="nil"/>
              <w:right w:val="nil"/>
            </w:tcBorders>
            <w:vAlign w:val="center"/>
          </w:tcPr>
          <w:p w14:paraId="2A534876" w14:textId="77777777" w:rsidR="006C3AB8" w:rsidRPr="002356B0" w:rsidRDefault="006C3AB8" w:rsidP="00563B18">
            <w:pPr>
              <w:jc w:val="center"/>
              <w:rPr>
                <w:rFonts w:ascii="Futura Bk BT" w:hAnsi="Futura Bk BT"/>
              </w:rPr>
            </w:pPr>
          </w:p>
        </w:tc>
      </w:tr>
      <w:tr w:rsidR="006C3AB8" w:rsidRPr="002356B0" w14:paraId="1FE47A0D" w14:textId="77777777" w:rsidTr="00563B18">
        <w:tc>
          <w:tcPr>
            <w:tcW w:w="3005" w:type="dxa"/>
            <w:vAlign w:val="center"/>
          </w:tcPr>
          <w:p w14:paraId="6D231F9D" w14:textId="77777777" w:rsidR="006C3AB8" w:rsidRPr="002356B0" w:rsidRDefault="006C3AB8" w:rsidP="00563B18">
            <w:pPr>
              <w:jc w:val="center"/>
              <w:rPr>
                <w:rFonts w:ascii="Futura Bk BT" w:hAnsi="Futura Bk BT"/>
              </w:rPr>
            </w:pPr>
            <w:r w:rsidRPr="002356B0">
              <w:rPr>
                <w:rFonts w:ascii="Futura Bk BT" w:hAnsi="Futura Bk BT"/>
              </w:rPr>
              <w:t>Complaints</w:t>
            </w:r>
          </w:p>
        </w:tc>
        <w:tc>
          <w:tcPr>
            <w:tcW w:w="6011" w:type="dxa"/>
            <w:gridSpan w:val="2"/>
            <w:vAlign w:val="center"/>
          </w:tcPr>
          <w:p w14:paraId="7780B674" w14:textId="77777777" w:rsidR="006C3AB8" w:rsidRPr="002356B0" w:rsidRDefault="006C3AB8" w:rsidP="00563B18">
            <w:pPr>
              <w:jc w:val="center"/>
              <w:rPr>
                <w:rFonts w:ascii="Futura Bk BT" w:hAnsi="Futura Bk BT"/>
              </w:rPr>
            </w:pPr>
            <w:r w:rsidRPr="002356B0">
              <w:rPr>
                <w:rFonts w:ascii="Futura Bk BT" w:hAnsi="Futura Bk BT"/>
              </w:rPr>
              <w:t>We will respond within 10 days of receipt of a complaint on 95% of occasions</w:t>
            </w:r>
          </w:p>
        </w:tc>
      </w:tr>
      <w:tr w:rsidR="006C3AB8" w:rsidRPr="002356B0" w14:paraId="3BAC962E" w14:textId="77777777" w:rsidTr="00563B18">
        <w:tc>
          <w:tcPr>
            <w:tcW w:w="3005" w:type="dxa"/>
            <w:vAlign w:val="center"/>
          </w:tcPr>
          <w:p w14:paraId="1B2B0C95" w14:textId="77777777" w:rsidR="006C3AB8" w:rsidRPr="002356B0" w:rsidRDefault="006C3AB8" w:rsidP="00563B18">
            <w:pPr>
              <w:jc w:val="center"/>
              <w:rPr>
                <w:rFonts w:ascii="Futura Bk BT" w:hAnsi="Futura Bk BT"/>
              </w:rPr>
            </w:pPr>
          </w:p>
        </w:tc>
        <w:tc>
          <w:tcPr>
            <w:tcW w:w="6011" w:type="dxa"/>
            <w:gridSpan w:val="2"/>
            <w:vAlign w:val="center"/>
          </w:tcPr>
          <w:p w14:paraId="5D8E6B05" w14:textId="77777777" w:rsidR="006C3AB8" w:rsidRPr="002356B0" w:rsidRDefault="006C3AB8" w:rsidP="00563B18">
            <w:pPr>
              <w:jc w:val="center"/>
              <w:rPr>
                <w:rFonts w:ascii="Futura Bk BT" w:hAnsi="Futura Bk BT"/>
              </w:rPr>
            </w:pPr>
            <w:r w:rsidRPr="002356B0">
              <w:rPr>
                <w:rFonts w:ascii="Futura Bk BT" w:hAnsi="Futura Bk BT"/>
              </w:rPr>
              <w:t>We will respond in writing within 15 days of receipt of a complaint on 100% of occasions</w:t>
            </w:r>
          </w:p>
        </w:tc>
      </w:tr>
    </w:tbl>
    <w:p w14:paraId="670A23BF" w14:textId="11BAD605" w:rsidR="006C3AB8" w:rsidRPr="002356B0" w:rsidRDefault="006C3AB8" w:rsidP="006C3AB8">
      <w:pPr>
        <w:spacing w:after="0"/>
        <w:ind w:left="75"/>
        <w:jc w:val="center"/>
        <w:rPr>
          <w:rFonts w:ascii="Futura Bk BT" w:hAnsi="Futura Bk BT"/>
        </w:rPr>
      </w:pPr>
    </w:p>
    <w:p w14:paraId="0B0A49B4" w14:textId="2BD093DC" w:rsidR="006C3AB8" w:rsidRPr="002356B0" w:rsidRDefault="006C3AB8" w:rsidP="002356B0">
      <w:pPr>
        <w:numPr>
          <w:ilvl w:val="0"/>
          <w:numId w:val="1"/>
        </w:numPr>
        <w:spacing w:after="1" w:line="239" w:lineRule="auto"/>
        <w:ind w:left="284" w:hanging="284"/>
        <w:rPr>
          <w:rFonts w:ascii="Futura Bk BT" w:hAnsi="Futura Bk BT"/>
        </w:rPr>
      </w:pPr>
      <w:r w:rsidRPr="002356B0">
        <w:rPr>
          <w:rFonts w:ascii="Futura Bk BT" w:hAnsi="Futura Bk BT"/>
        </w:rPr>
        <w:t>All employees of who provide the Passenger Assistance Service at East Midlands Airport are required to receive training tailored to the employee</w:t>
      </w:r>
      <w:r w:rsidR="007E65B9">
        <w:rPr>
          <w:rFonts w:ascii="Futura Bk BT" w:hAnsi="Futura Bk BT"/>
        </w:rPr>
        <w:t>’</w:t>
      </w:r>
      <w:r w:rsidRPr="002356B0">
        <w:rPr>
          <w:rFonts w:ascii="Futura Bk BT" w:hAnsi="Futura Bk BT"/>
        </w:rPr>
        <w:t xml:space="preserve">s function. They as a minimum should receive annual training in Customer Service and Disability Awareness covering: </w:t>
      </w:r>
    </w:p>
    <w:p w14:paraId="24BA46C6" w14:textId="77777777" w:rsidR="006C3AB8" w:rsidRPr="002356B0" w:rsidRDefault="006C3AB8" w:rsidP="002356B0">
      <w:pPr>
        <w:spacing w:after="14"/>
        <w:ind w:left="284" w:hanging="284"/>
        <w:rPr>
          <w:rFonts w:ascii="Futura Bk BT" w:hAnsi="Futura Bk BT"/>
        </w:rPr>
      </w:pPr>
      <w:r w:rsidRPr="002356B0">
        <w:rPr>
          <w:rFonts w:ascii="Futura Bk BT" w:hAnsi="Futura Bk BT"/>
        </w:rPr>
        <w:t xml:space="preserve"> </w:t>
      </w:r>
    </w:p>
    <w:p w14:paraId="1939DF3E" w14:textId="77777777" w:rsidR="006C3AB8" w:rsidRPr="002356B0" w:rsidRDefault="006C3AB8" w:rsidP="002356B0">
      <w:pPr>
        <w:numPr>
          <w:ilvl w:val="1"/>
          <w:numId w:val="1"/>
        </w:numPr>
        <w:spacing w:after="4" w:line="250" w:lineRule="auto"/>
        <w:ind w:left="567" w:hanging="141"/>
        <w:rPr>
          <w:rFonts w:ascii="Futura Bk BT" w:hAnsi="Futura Bk BT"/>
        </w:rPr>
      </w:pPr>
      <w:r w:rsidRPr="002356B0">
        <w:rPr>
          <w:rFonts w:ascii="Futura Bk BT" w:hAnsi="Futura Bk BT"/>
        </w:rPr>
        <w:t xml:space="preserve">Information on the range of disabilities incl. all types of temporary disability (broken legs, arms etc.) </w:t>
      </w:r>
    </w:p>
    <w:p w14:paraId="5C3601AC" w14:textId="77777777" w:rsidR="006C3AB8" w:rsidRPr="002356B0" w:rsidRDefault="006C3AB8" w:rsidP="002356B0">
      <w:pPr>
        <w:spacing w:after="14"/>
        <w:ind w:left="567" w:hanging="141"/>
        <w:rPr>
          <w:rFonts w:ascii="Futura Bk BT" w:hAnsi="Futura Bk BT"/>
        </w:rPr>
      </w:pPr>
      <w:r w:rsidRPr="002356B0">
        <w:rPr>
          <w:rFonts w:ascii="Futura Bk BT" w:hAnsi="Futura Bk BT"/>
        </w:rPr>
        <w:t xml:space="preserve"> </w:t>
      </w:r>
    </w:p>
    <w:p w14:paraId="1EEB0D83" w14:textId="77777777" w:rsidR="006C3AB8" w:rsidRPr="002356B0" w:rsidRDefault="006C3AB8" w:rsidP="002356B0">
      <w:pPr>
        <w:numPr>
          <w:ilvl w:val="1"/>
          <w:numId w:val="1"/>
        </w:numPr>
        <w:spacing w:after="4" w:line="250" w:lineRule="auto"/>
        <w:ind w:left="567" w:hanging="141"/>
        <w:rPr>
          <w:rFonts w:ascii="Futura Bk BT" w:hAnsi="Futura Bk BT"/>
        </w:rPr>
      </w:pPr>
      <w:r w:rsidRPr="002356B0">
        <w:rPr>
          <w:rFonts w:ascii="Futura Bk BT" w:hAnsi="Futura Bk BT"/>
        </w:rPr>
        <w:t xml:space="preserve">Skills needed to communicate with disabled people, particularly those with hearing impairment or learning difficulties. </w:t>
      </w:r>
    </w:p>
    <w:p w14:paraId="3A720EE4" w14:textId="77777777" w:rsidR="006C3AB8" w:rsidRPr="002356B0" w:rsidRDefault="006C3AB8" w:rsidP="002356B0">
      <w:pPr>
        <w:spacing w:after="14"/>
        <w:ind w:left="284" w:hanging="284"/>
        <w:rPr>
          <w:rFonts w:ascii="Futura Bk BT" w:hAnsi="Futura Bk BT"/>
        </w:rPr>
      </w:pPr>
      <w:r w:rsidRPr="002356B0">
        <w:rPr>
          <w:rFonts w:ascii="Futura Bk BT" w:hAnsi="Futura Bk BT"/>
        </w:rPr>
        <w:t xml:space="preserve"> </w:t>
      </w:r>
    </w:p>
    <w:p w14:paraId="44B2126D" w14:textId="080E51FF" w:rsidR="006C3AB8" w:rsidRPr="002356B0" w:rsidRDefault="002356B0" w:rsidP="002356B0">
      <w:pPr>
        <w:numPr>
          <w:ilvl w:val="0"/>
          <w:numId w:val="1"/>
        </w:numPr>
        <w:spacing w:after="4" w:line="250" w:lineRule="auto"/>
        <w:ind w:left="284" w:hanging="284"/>
        <w:rPr>
          <w:rFonts w:ascii="Futura Bk BT" w:hAnsi="Futura Bk BT"/>
        </w:rPr>
      </w:pPr>
      <w:r>
        <w:rPr>
          <w:rFonts w:ascii="Futura Bk BT" w:hAnsi="Futura Bk BT"/>
        </w:rPr>
        <w:t>We will</w:t>
      </w:r>
      <w:r w:rsidR="006C3AB8" w:rsidRPr="002356B0">
        <w:rPr>
          <w:rFonts w:ascii="Futura Bk BT" w:hAnsi="Futura Bk BT"/>
        </w:rPr>
        <w:t xml:space="preserve"> monitor the performance of the service against the published standards and continually improve performance-monitoring systems. Performance against some or </w:t>
      </w:r>
      <w:proofErr w:type="gramStart"/>
      <w:r w:rsidR="006C3AB8" w:rsidRPr="002356B0">
        <w:rPr>
          <w:rFonts w:ascii="Futura Bk BT" w:hAnsi="Futura Bk BT"/>
        </w:rPr>
        <w:t>all of</w:t>
      </w:r>
      <w:proofErr w:type="gramEnd"/>
      <w:r w:rsidR="006C3AB8" w:rsidRPr="002356B0">
        <w:rPr>
          <w:rFonts w:ascii="Futura Bk BT" w:hAnsi="Futura Bk BT"/>
        </w:rPr>
        <w:t xml:space="preserve"> the published standards should be used to publicise the services provided and could also be included within any future passenger charter. </w:t>
      </w:r>
    </w:p>
    <w:p w14:paraId="7E79B204" w14:textId="77777777" w:rsidR="006C3AB8" w:rsidRPr="002356B0" w:rsidRDefault="006C3AB8" w:rsidP="002356B0">
      <w:pPr>
        <w:spacing w:after="11"/>
        <w:ind w:left="284" w:hanging="284"/>
        <w:rPr>
          <w:rFonts w:ascii="Futura Bk BT" w:hAnsi="Futura Bk BT"/>
        </w:rPr>
      </w:pPr>
      <w:r w:rsidRPr="002356B0">
        <w:rPr>
          <w:rFonts w:ascii="Futura Bk BT" w:hAnsi="Futura Bk BT"/>
        </w:rPr>
        <w:t xml:space="preserve"> </w:t>
      </w:r>
    </w:p>
    <w:p w14:paraId="1DAF3C2A" w14:textId="41BFC778" w:rsidR="006C3AB8" w:rsidRPr="002356B0" w:rsidRDefault="006C3AB8" w:rsidP="002356B0">
      <w:pPr>
        <w:numPr>
          <w:ilvl w:val="0"/>
          <w:numId w:val="1"/>
        </w:numPr>
        <w:spacing w:after="4" w:line="250" w:lineRule="auto"/>
        <w:ind w:left="284" w:hanging="284"/>
        <w:rPr>
          <w:rFonts w:ascii="Futura Bk BT" w:hAnsi="Futura Bk BT"/>
        </w:rPr>
      </w:pPr>
      <w:r w:rsidRPr="002356B0">
        <w:rPr>
          <w:rFonts w:ascii="Futura Bk BT" w:hAnsi="Futura Bk BT"/>
        </w:rPr>
        <w:t xml:space="preserve">We are committed to delivering the minimum standards of service as defined in ECAC Doc 30, Part 1. The service provider of the special assistance </w:t>
      </w:r>
      <w:r w:rsidR="002356B0">
        <w:rPr>
          <w:rFonts w:ascii="Futura Bk BT" w:hAnsi="Futura Bk BT"/>
        </w:rPr>
        <w:t>service</w:t>
      </w:r>
      <w:r w:rsidRPr="002356B0">
        <w:rPr>
          <w:rFonts w:ascii="Futura Bk BT" w:hAnsi="Futura Bk BT"/>
        </w:rPr>
        <w:t xml:space="preserve"> will employ well-trained and educated staff only. </w:t>
      </w:r>
    </w:p>
    <w:p w14:paraId="66A3E2B5" w14:textId="77777777" w:rsidR="006C3AB8" w:rsidRPr="002356B0" w:rsidRDefault="006C3AB8" w:rsidP="002356B0">
      <w:pPr>
        <w:spacing w:after="14"/>
        <w:ind w:left="284" w:hanging="284"/>
        <w:rPr>
          <w:rFonts w:ascii="Futura Bk BT" w:hAnsi="Futura Bk BT"/>
        </w:rPr>
      </w:pPr>
      <w:r w:rsidRPr="002356B0">
        <w:rPr>
          <w:rFonts w:ascii="Futura Bk BT" w:hAnsi="Futura Bk BT"/>
        </w:rPr>
        <w:t xml:space="preserve"> </w:t>
      </w:r>
    </w:p>
    <w:p w14:paraId="383D3696" w14:textId="5F5E35AA" w:rsidR="006C3AB8" w:rsidRPr="002356B0" w:rsidRDefault="006C3AB8" w:rsidP="002356B0">
      <w:pPr>
        <w:numPr>
          <w:ilvl w:val="0"/>
          <w:numId w:val="1"/>
        </w:numPr>
        <w:spacing w:after="4" w:line="250" w:lineRule="auto"/>
        <w:ind w:left="284" w:hanging="284"/>
        <w:rPr>
          <w:rFonts w:ascii="Futura Bk BT" w:hAnsi="Futura Bk BT"/>
        </w:rPr>
      </w:pPr>
      <w:r w:rsidRPr="002356B0">
        <w:rPr>
          <w:rFonts w:ascii="Futura Bk BT" w:hAnsi="Futura Bk BT"/>
        </w:rPr>
        <w:t xml:space="preserve">We will undertake regular market research surveys to measure performance.  </w:t>
      </w:r>
    </w:p>
    <w:p w14:paraId="1F63E37F" w14:textId="77777777" w:rsidR="006C3AB8" w:rsidRPr="002356B0" w:rsidRDefault="006C3AB8" w:rsidP="002356B0">
      <w:pPr>
        <w:tabs>
          <w:tab w:val="left" w:pos="567"/>
        </w:tabs>
        <w:spacing w:after="79"/>
        <w:ind w:left="284" w:hanging="284"/>
        <w:rPr>
          <w:rFonts w:ascii="Futura Bk BT" w:hAnsi="Futura Bk BT"/>
        </w:rPr>
      </w:pPr>
      <w:r w:rsidRPr="002356B0">
        <w:rPr>
          <w:rFonts w:ascii="Futura Bk BT" w:hAnsi="Futura Bk BT"/>
        </w:rPr>
        <w:t xml:space="preserve"> </w:t>
      </w:r>
    </w:p>
    <w:p w14:paraId="561B5228" w14:textId="77777777" w:rsidR="006C3AB8" w:rsidRPr="002356B0" w:rsidRDefault="006C3AB8" w:rsidP="002356B0">
      <w:pPr>
        <w:numPr>
          <w:ilvl w:val="0"/>
          <w:numId w:val="1"/>
        </w:numPr>
        <w:spacing w:after="4" w:line="250" w:lineRule="auto"/>
        <w:ind w:left="284" w:hanging="284"/>
        <w:rPr>
          <w:rFonts w:ascii="Futura Bk BT" w:hAnsi="Futura Bk BT"/>
        </w:rPr>
      </w:pPr>
      <w:r w:rsidRPr="002356B0">
        <w:rPr>
          <w:rFonts w:ascii="Futura Bk BT" w:hAnsi="Futura Bk BT"/>
        </w:rPr>
        <w:t xml:space="preserve">We are committed to providing useful information to the public and other airport organisations promoting awareness of the special assistance services or arrangements available. This will emphasise the importance of pre-booking and will exploit the growing use of the Internet ensuring that information provided is in accessible formats.  </w:t>
      </w:r>
    </w:p>
    <w:p w14:paraId="712BAC42" w14:textId="77777777" w:rsidR="006C3AB8" w:rsidRPr="002356B0" w:rsidRDefault="006C3AB8" w:rsidP="002356B0">
      <w:pPr>
        <w:spacing w:after="14"/>
        <w:ind w:left="284" w:hanging="284"/>
        <w:rPr>
          <w:rFonts w:ascii="Futura Bk BT" w:hAnsi="Futura Bk BT"/>
        </w:rPr>
      </w:pPr>
      <w:r w:rsidRPr="002356B0">
        <w:rPr>
          <w:rFonts w:ascii="Futura Bk BT" w:hAnsi="Futura Bk BT"/>
        </w:rPr>
        <w:t xml:space="preserve"> </w:t>
      </w:r>
    </w:p>
    <w:p w14:paraId="337C571D" w14:textId="77777777" w:rsidR="006C3AB8" w:rsidRPr="002356B0" w:rsidRDefault="006C3AB8" w:rsidP="002356B0">
      <w:pPr>
        <w:numPr>
          <w:ilvl w:val="0"/>
          <w:numId w:val="1"/>
        </w:numPr>
        <w:spacing w:after="4" w:line="250" w:lineRule="auto"/>
        <w:ind w:left="284" w:hanging="284"/>
        <w:rPr>
          <w:rFonts w:ascii="Futura Bk BT" w:hAnsi="Futura Bk BT"/>
        </w:rPr>
      </w:pPr>
      <w:r w:rsidRPr="002356B0">
        <w:rPr>
          <w:rFonts w:ascii="Futura Bk BT" w:hAnsi="Futura Bk BT"/>
        </w:rPr>
        <w:t xml:space="preserve">It is our aspiration that all customers are satisfied with the assistance provided. Should this not be the case we invite your feedback. You </w:t>
      </w:r>
      <w:proofErr w:type="gramStart"/>
      <w:r w:rsidRPr="002356B0">
        <w:rPr>
          <w:rFonts w:ascii="Futura Bk BT" w:hAnsi="Futura Bk BT"/>
        </w:rPr>
        <w:t>are able to</w:t>
      </w:r>
      <w:proofErr w:type="gramEnd"/>
      <w:r w:rsidRPr="002356B0">
        <w:rPr>
          <w:rFonts w:ascii="Futura Bk BT" w:hAnsi="Futura Bk BT"/>
        </w:rPr>
        <w:t xml:space="preserve"> provide feedback by the following means: </w:t>
      </w:r>
    </w:p>
    <w:p w14:paraId="4426C62E" w14:textId="77777777" w:rsidR="006C3AB8" w:rsidRPr="002356B0" w:rsidRDefault="006C3AB8" w:rsidP="002356B0">
      <w:pPr>
        <w:spacing w:after="0"/>
        <w:ind w:left="284" w:hanging="284"/>
        <w:rPr>
          <w:rFonts w:ascii="Futura Bk BT" w:hAnsi="Futura Bk BT"/>
        </w:rPr>
      </w:pPr>
      <w:r w:rsidRPr="002356B0">
        <w:rPr>
          <w:rFonts w:ascii="Futura Bk BT" w:hAnsi="Futura Bk BT"/>
        </w:rPr>
        <w:t xml:space="preserve"> </w:t>
      </w:r>
    </w:p>
    <w:p w14:paraId="1E8DB9F7" w14:textId="77777777" w:rsidR="006C3AB8" w:rsidRPr="002356B0" w:rsidRDefault="006C3AB8" w:rsidP="002356B0">
      <w:pPr>
        <w:ind w:left="284" w:hanging="284"/>
        <w:rPr>
          <w:rFonts w:ascii="Futura Bk BT" w:hAnsi="Futura Bk BT"/>
        </w:rPr>
      </w:pPr>
      <w:r w:rsidRPr="002356B0">
        <w:rPr>
          <w:rFonts w:ascii="Futura Bk BT" w:hAnsi="Futura Bk BT"/>
          <w:color w:val="4F81BD"/>
        </w:rPr>
        <w:t xml:space="preserve">Tweet us: </w:t>
      </w:r>
      <w:r w:rsidRPr="002356B0">
        <w:rPr>
          <w:rFonts w:ascii="Futura Bk BT" w:hAnsi="Futura Bk BT"/>
        </w:rPr>
        <w:t>@</w:t>
      </w:r>
      <w:proofErr w:type="spellStart"/>
      <w:r w:rsidRPr="002356B0">
        <w:rPr>
          <w:rFonts w:ascii="Futura Bk BT" w:hAnsi="Futura Bk BT"/>
        </w:rPr>
        <w:t>EMA_airport</w:t>
      </w:r>
      <w:proofErr w:type="spellEnd"/>
      <w:r w:rsidRPr="002356B0">
        <w:rPr>
          <w:rFonts w:ascii="Futura Bk BT" w:hAnsi="Futura Bk BT"/>
        </w:rPr>
        <w:t xml:space="preserve"> </w:t>
      </w:r>
    </w:p>
    <w:p w14:paraId="3E23F7BF" w14:textId="77777777" w:rsidR="006C3AB8" w:rsidRPr="002356B0" w:rsidRDefault="006C3AB8" w:rsidP="002356B0">
      <w:pPr>
        <w:spacing w:after="0"/>
        <w:ind w:left="284" w:hanging="284"/>
        <w:rPr>
          <w:rFonts w:ascii="Futura Bk BT" w:hAnsi="Futura Bk BT"/>
        </w:rPr>
      </w:pPr>
      <w:r w:rsidRPr="002356B0">
        <w:rPr>
          <w:rFonts w:ascii="Futura Bk BT" w:hAnsi="Futura Bk BT"/>
        </w:rPr>
        <w:t xml:space="preserve"> </w:t>
      </w:r>
    </w:p>
    <w:p w14:paraId="04E42B03" w14:textId="77777777" w:rsidR="006C3AB8" w:rsidRPr="002356B0" w:rsidRDefault="006C3AB8" w:rsidP="002356B0">
      <w:pPr>
        <w:ind w:left="284" w:hanging="284"/>
        <w:rPr>
          <w:rFonts w:ascii="Futura Bk BT" w:hAnsi="Futura Bk BT"/>
        </w:rPr>
      </w:pPr>
      <w:r w:rsidRPr="002356B0">
        <w:rPr>
          <w:rFonts w:ascii="Futura Bk BT" w:hAnsi="Futura Bk BT"/>
          <w:color w:val="4F81BD"/>
        </w:rPr>
        <w:t xml:space="preserve">Facebook: </w:t>
      </w:r>
      <w:r w:rsidRPr="002356B0">
        <w:rPr>
          <w:rFonts w:ascii="Futura Bk BT" w:hAnsi="Futura Bk BT"/>
        </w:rPr>
        <w:t xml:space="preserve">www.facebook.com/eastmidsairport </w:t>
      </w:r>
    </w:p>
    <w:p w14:paraId="246D1A17" w14:textId="3203C33C" w:rsidR="002356B0" w:rsidRPr="002356B0" w:rsidRDefault="006C3AB8" w:rsidP="002356B0">
      <w:pPr>
        <w:spacing w:after="0"/>
        <w:ind w:left="142" w:hanging="142"/>
        <w:rPr>
          <w:rFonts w:ascii="Futura Bk BT" w:hAnsi="Futura Bk BT"/>
        </w:rPr>
      </w:pPr>
      <w:r w:rsidRPr="002356B0">
        <w:rPr>
          <w:rFonts w:ascii="Futura Bk BT" w:hAnsi="Futura Bk BT"/>
        </w:rPr>
        <w:t xml:space="preserve"> </w:t>
      </w:r>
      <w:r w:rsidRPr="002356B0">
        <w:rPr>
          <w:rFonts w:ascii="Futura Bk BT" w:hAnsi="Futura Bk BT"/>
          <w:color w:val="4F81BD"/>
        </w:rPr>
        <w:t>Write to us:</w:t>
      </w:r>
      <w:r w:rsidRPr="002356B0">
        <w:rPr>
          <w:rFonts w:ascii="Futura Bk BT" w:hAnsi="Futura Bk BT"/>
        </w:rPr>
        <w:t xml:space="preserve"> </w:t>
      </w:r>
    </w:p>
    <w:p w14:paraId="66CD19B7" w14:textId="77777777" w:rsidR="002356B0" w:rsidRPr="002356B0" w:rsidRDefault="002356B0" w:rsidP="002356B0">
      <w:pPr>
        <w:shd w:val="clear" w:color="auto" w:fill="FFFFFF"/>
        <w:spacing w:after="0" w:line="240" w:lineRule="auto"/>
        <w:ind w:left="284"/>
        <w:rPr>
          <w:rFonts w:ascii="Futura Bk BT" w:eastAsia="Times New Roman" w:hAnsi="Futura Bk BT" w:cs="Arial"/>
          <w:lang w:eastAsia="en-GB"/>
        </w:rPr>
      </w:pPr>
      <w:r w:rsidRPr="002356B0">
        <w:rPr>
          <w:rFonts w:ascii="Futura Bk BT" w:eastAsia="Times New Roman" w:hAnsi="Futura Bk BT" w:cs="Arial"/>
          <w:lang w:eastAsia="en-GB"/>
        </w:rPr>
        <w:t>EMA Passenger Services</w:t>
      </w:r>
    </w:p>
    <w:p w14:paraId="3DD29C7F" w14:textId="77777777" w:rsidR="002356B0" w:rsidRPr="002356B0" w:rsidRDefault="002356B0" w:rsidP="002356B0">
      <w:pPr>
        <w:shd w:val="clear" w:color="auto" w:fill="FFFFFF"/>
        <w:spacing w:after="0" w:line="240" w:lineRule="auto"/>
        <w:ind w:left="284"/>
        <w:rPr>
          <w:rFonts w:ascii="Futura Bk BT" w:eastAsia="Times New Roman" w:hAnsi="Futura Bk BT" w:cs="Arial"/>
          <w:lang w:eastAsia="en-GB"/>
        </w:rPr>
      </w:pPr>
      <w:r w:rsidRPr="002356B0">
        <w:rPr>
          <w:rFonts w:ascii="Futura Bk BT" w:eastAsia="Times New Roman" w:hAnsi="Futura Bk BT" w:cs="Arial"/>
          <w:lang w:eastAsia="en-GB"/>
        </w:rPr>
        <w:t>Building 34</w:t>
      </w:r>
    </w:p>
    <w:p w14:paraId="192EEA1A" w14:textId="77777777" w:rsidR="002356B0" w:rsidRPr="002356B0" w:rsidRDefault="002356B0" w:rsidP="002356B0">
      <w:pPr>
        <w:shd w:val="clear" w:color="auto" w:fill="FFFFFF"/>
        <w:spacing w:after="0" w:line="240" w:lineRule="auto"/>
        <w:ind w:left="284"/>
        <w:rPr>
          <w:rFonts w:ascii="Futura Bk BT" w:eastAsia="Times New Roman" w:hAnsi="Futura Bk BT" w:cs="Arial"/>
          <w:lang w:eastAsia="en-GB"/>
        </w:rPr>
      </w:pPr>
      <w:r w:rsidRPr="002356B0">
        <w:rPr>
          <w:rFonts w:ascii="Futura Bk BT" w:eastAsia="Times New Roman" w:hAnsi="Futura Bk BT" w:cs="Arial"/>
          <w:lang w:eastAsia="en-GB"/>
        </w:rPr>
        <w:t>East Midlands Airport</w:t>
      </w:r>
    </w:p>
    <w:p w14:paraId="6980F1D0" w14:textId="77777777" w:rsidR="002356B0" w:rsidRPr="002356B0" w:rsidRDefault="002356B0" w:rsidP="002356B0">
      <w:pPr>
        <w:shd w:val="clear" w:color="auto" w:fill="FFFFFF"/>
        <w:spacing w:after="0" w:line="240" w:lineRule="auto"/>
        <w:ind w:left="284"/>
        <w:rPr>
          <w:rFonts w:ascii="Futura Bk BT" w:eastAsia="Times New Roman" w:hAnsi="Futura Bk BT" w:cs="Arial"/>
          <w:lang w:eastAsia="en-GB"/>
        </w:rPr>
      </w:pPr>
      <w:r w:rsidRPr="002356B0">
        <w:rPr>
          <w:rFonts w:ascii="Futura Bk BT" w:eastAsia="Times New Roman" w:hAnsi="Futura Bk BT" w:cs="Arial"/>
          <w:lang w:eastAsia="en-GB"/>
        </w:rPr>
        <w:t>Castle Donington</w:t>
      </w:r>
    </w:p>
    <w:p w14:paraId="344C974A" w14:textId="77777777" w:rsidR="002356B0" w:rsidRPr="002356B0" w:rsidRDefault="002356B0" w:rsidP="002356B0">
      <w:pPr>
        <w:shd w:val="clear" w:color="auto" w:fill="FFFFFF"/>
        <w:spacing w:after="0" w:line="240" w:lineRule="auto"/>
        <w:ind w:left="284"/>
        <w:rPr>
          <w:rFonts w:ascii="Futura Bk BT" w:eastAsia="Times New Roman" w:hAnsi="Futura Bk BT" w:cs="Arial"/>
          <w:lang w:eastAsia="en-GB"/>
        </w:rPr>
      </w:pPr>
      <w:r w:rsidRPr="002356B0">
        <w:rPr>
          <w:rFonts w:ascii="Futura Bk BT" w:eastAsia="Times New Roman" w:hAnsi="Futura Bk BT" w:cs="Arial"/>
          <w:lang w:eastAsia="en-GB"/>
        </w:rPr>
        <w:t>Derby</w:t>
      </w:r>
    </w:p>
    <w:p w14:paraId="6537B20A" w14:textId="4FDEE038" w:rsidR="002356B0" w:rsidRPr="002356B0" w:rsidRDefault="002356B0" w:rsidP="002356B0">
      <w:pPr>
        <w:shd w:val="clear" w:color="auto" w:fill="FFFFFF"/>
        <w:spacing w:after="0" w:line="240" w:lineRule="auto"/>
        <w:ind w:left="284"/>
        <w:rPr>
          <w:rFonts w:ascii="Futura Bk BT" w:eastAsia="Times New Roman" w:hAnsi="Futura Bk BT" w:cs="Arial"/>
          <w:lang w:eastAsia="en-GB"/>
        </w:rPr>
      </w:pPr>
      <w:r w:rsidRPr="002356B0">
        <w:rPr>
          <w:rFonts w:ascii="Futura Bk BT" w:eastAsia="Times New Roman" w:hAnsi="Futura Bk BT" w:cs="Arial"/>
          <w:lang w:eastAsia="en-GB"/>
        </w:rPr>
        <w:t>DE74 2SA</w:t>
      </w:r>
    </w:p>
    <w:p w14:paraId="659307CA" w14:textId="77777777" w:rsidR="006C3AB8" w:rsidRPr="002356B0" w:rsidRDefault="006C3AB8" w:rsidP="002356B0">
      <w:pPr>
        <w:spacing w:after="0"/>
        <w:ind w:left="284" w:hanging="284"/>
        <w:rPr>
          <w:rFonts w:ascii="Futura Bk BT" w:hAnsi="Futura Bk BT"/>
        </w:rPr>
      </w:pPr>
      <w:r w:rsidRPr="002356B0">
        <w:rPr>
          <w:rFonts w:ascii="Futura Bk BT" w:hAnsi="Futura Bk BT"/>
        </w:rPr>
        <w:t xml:space="preserve"> </w:t>
      </w:r>
    </w:p>
    <w:p w14:paraId="549ECDA9" w14:textId="1A4E5D91" w:rsidR="006C3AB8" w:rsidRPr="002356B0" w:rsidRDefault="006C3AB8" w:rsidP="002356B0">
      <w:pPr>
        <w:ind w:left="284" w:hanging="284"/>
        <w:rPr>
          <w:rFonts w:ascii="Futura Bk BT" w:hAnsi="Futura Bk BT"/>
        </w:rPr>
      </w:pPr>
      <w:r w:rsidRPr="002356B0">
        <w:rPr>
          <w:rFonts w:ascii="Futura Bk BT" w:hAnsi="Futura Bk BT"/>
          <w:color w:val="4F81BD"/>
        </w:rPr>
        <w:t xml:space="preserve">Web Feedback: </w:t>
      </w:r>
      <w:r w:rsidR="002356B0" w:rsidRPr="002356B0">
        <w:rPr>
          <w:rFonts w:ascii="Futura Bk BT" w:hAnsi="Futura Bk BT"/>
        </w:rPr>
        <w:t>https://www.eastmidlandsairport.com/help/contact-details/</w:t>
      </w:r>
    </w:p>
    <w:p w14:paraId="6B44C135" w14:textId="77777777" w:rsidR="006C3AB8" w:rsidRPr="002356B0" w:rsidRDefault="006C3AB8" w:rsidP="002356B0">
      <w:pPr>
        <w:spacing w:after="0"/>
        <w:ind w:left="284" w:hanging="284"/>
        <w:rPr>
          <w:rFonts w:ascii="Futura Bk BT" w:hAnsi="Futura Bk BT"/>
        </w:rPr>
      </w:pPr>
      <w:r w:rsidRPr="002356B0">
        <w:rPr>
          <w:rFonts w:ascii="Futura Bk BT" w:hAnsi="Futura Bk BT"/>
          <w:color w:val="4F81BD"/>
        </w:rPr>
        <w:t xml:space="preserve"> </w:t>
      </w:r>
    </w:p>
    <w:p w14:paraId="072DE383" w14:textId="547B229E" w:rsidR="006C3AB8" w:rsidRPr="002356B0" w:rsidRDefault="006C3AB8" w:rsidP="002356B0">
      <w:pPr>
        <w:ind w:left="284" w:hanging="284"/>
        <w:rPr>
          <w:rFonts w:ascii="Futura Bk BT" w:hAnsi="Futura Bk BT"/>
        </w:rPr>
      </w:pPr>
      <w:r w:rsidRPr="002356B0">
        <w:rPr>
          <w:rFonts w:ascii="Futura Bk BT" w:hAnsi="Futura Bk BT"/>
          <w:color w:val="4F81BD"/>
        </w:rPr>
        <w:t xml:space="preserve">Call us: </w:t>
      </w:r>
      <w:r w:rsidR="002356B0" w:rsidRPr="002356B0">
        <w:rPr>
          <w:rFonts w:ascii="Futura Bk BT" w:hAnsi="Futura Bk BT"/>
        </w:rPr>
        <w:t>0808 169 7032</w:t>
      </w:r>
    </w:p>
    <w:p w14:paraId="1A31CE22" w14:textId="77777777" w:rsidR="00E43EE4" w:rsidRPr="002356B0" w:rsidRDefault="000656CB">
      <w:pPr>
        <w:rPr>
          <w:rFonts w:ascii="Futura Bk BT" w:hAnsi="Futura Bk BT"/>
        </w:rPr>
      </w:pPr>
    </w:p>
    <w:sectPr w:rsidR="00E43EE4" w:rsidRPr="002356B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1CE25" w14:textId="77777777" w:rsidR="00D30F3A" w:rsidRDefault="00D30F3A" w:rsidP="00D30F3A">
      <w:pPr>
        <w:spacing w:after="0" w:line="240" w:lineRule="auto"/>
      </w:pPr>
      <w:r>
        <w:separator/>
      </w:r>
    </w:p>
  </w:endnote>
  <w:endnote w:type="continuationSeparator" w:id="0">
    <w:p w14:paraId="1A31CE26" w14:textId="77777777" w:rsidR="00D30F3A" w:rsidRDefault="00D30F3A" w:rsidP="00D30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1CE27" w14:textId="77777777" w:rsidR="00D30F3A" w:rsidRDefault="00B82BF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A31CE28" wp14:editId="1A31CE29">
          <wp:simplePos x="0" y="0"/>
          <wp:positionH relativeFrom="page">
            <wp:posOffset>-107950</wp:posOffset>
          </wp:positionH>
          <wp:positionV relativeFrom="page">
            <wp:posOffset>9499600</wp:posOffset>
          </wp:positionV>
          <wp:extent cx="7714114" cy="1205865"/>
          <wp:effectExtent l="0" t="0" r="1270" b="0"/>
          <wp:wrapNone/>
          <wp:docPr id="3" name="Picture 3" descr="C:\Users\hbeardmore\AppData\Local\Microsoft\Windows\INetCache\Content.Word\EMA 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beardmore\AppData\Local\Microsoft\Windows\INetCache\Content.Word\EMA 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4114" cy="1205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1CE23" w14:textId="77777777" w:rsidR="00D30F3A" w:rsidRDefault="00D30F3A" w:rsidP="00D30F3A">
      <w:pPr>
        <w:spacing w:after="0" w:line="240" w:lineRule="auto"/>
      </w:pPr>
      <w:r>
        <w:separator/>
      </w:r>
    </w:p>
  </w:footnote>
  <w:footnote w:type="continuationSeparator" w:id="0">
    <w:p w14:paraId="1A31CE24" w14:textId="77777777" w:rsidR="00D30F3A" w:rsidRDefault="00D30F3A" w:rsidP="00D30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7AF3"/>
    <w:multiLevelType w:val="hybridMultilevel"/>
    <w:tmpl w:val="0A269DCC"/>
    <w:lvl w:ilvl="0" w:tplc="0D6641B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21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1603A6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21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FC6BCA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21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36215A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21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A03496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21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7A49D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21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B68C7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21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CEAE2E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21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0A635C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21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0F16EF"/>
    <w:multiLevelType w:val="multilevel"/>
    <w:tmpl w:val="EC8C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3A"/>
    <w:rsid w:val="000656CB"/>
    <w:rsid w:val="001A52AF"/>
    <w:rsid w:val="002356B0"/>
    <w:rsid w:val="00270F1A"/>
    <w:rsid w:val="00627042"/>
    <w:rsid w:val="006C3AB8"/>
    <w:rsid w:val="007E65B9"/>
    <w:rsid w:val="008B119F"/>
    <w:rsid w:val="009F4B8A"/>
    <w:rsid w:val="00B82BF8"/>
    <w:rsid w:val="00D3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31CE22"/>
  <w15:chartTrackingRefBased/>
  <w15:docId w15:val="{86745DEA-878F-47C7-9E73-46CF1F2B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3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F3A"/>
  </w:style>
  <w:style w:type="paragraph" w:styleId="Footer">
    <w:name w:val="footer"/>
    <w:basedOn w:val="Normal"/>
    <w:link w:val="FooterChar"/>
    <w:uiPriority w:val="99"/>
    <w:unhideWhenUsed/>
    <w:rsid w:val="00D30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F3A"/>
  </w:style>
  <w:style w:type="table" w:styleId="TableGrid">
    <w:name w:val="Table Grid"/>
    <w:basedOn w:val="TableNormal"/>
    <w:uiPriority w:val="39"/>
    <w:rsid w:val="006C3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9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20436B63D8740A1A2838BE0205E7A" ma:contentTypeVersion="6" ma:contentTypeDescription="Create a new document." ma:contentTypeScope="" ma:versionID="d685c4343d57adca8dc1756f02e9e28d">
  <xsd:schema xmlns:xsd="http://www.w3.org/2001/XMLSchema" xmlns:xs="http://www.w3.org/2001/XMLSchema" xmlns:p="http://schemas.microsoft.com/office/2006/metadata/properties" xmlns:ns2="1071c40e-f646-404f-9497-735e368b97e2" xmlns:ns3="e5678422-5b2c-475d-a8bd-b298f40cb7aa" targetNamespace="http://schemas.microsoft.com/office/2006/metadata/properties" ma:root="true" ma:fieldsID="89838538cae2f2403974791629c1eb58" ns2:_="" ns3:_="">
    <xsd:import namespace="1071c40e-f646-404f-9497-735e368b97e2"/>
    <xsd:import namespace="e5678422-5b2c-475d-a8bd-b298f40cb7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1c40e-f646-404f-9497-735e368b9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78422-5b2c-475d-a8bd-b298f40cb7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A580FB-4E23-4C92-846B-86EB26FD8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1c40e-f646-404f-9497-735e368b97e2"/>
    <ds:schemaRef ds:uri="e5678422-5b2c-475d-a8bd-b298f40cb7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70605-2D1D-458D-914A-687042EC5A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745BF-C8A4-4C0E-BD29-972DE5419938}">
  <ds:schemaRefs>
    <ds:schemaRef ds:uri="http://schemas.microsoft.com/office/infopath/2007/PartnerControls"/>
    <ds:schemaRef ds:uri="e5678422-5b2c-475d-a8bd-b298f40cb7aa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1071c40e-f646-404f-9497-735e368b97e2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Beardmore</dc:creator>
  <cp:keywords/>
  <dc:description/>
  <cp:lastModifiedBy>Patrick Lunn</cp:lastModifiedBy>
  <cp:revision>2</cp:revision>
  <dcterms:created xsi:type="dcterms:W3CDTF">2018-07-25T13:55:00Z</dcterms:created>
  <dcterms:modified xsi:type="dcterms:W3CDTF">2018-07-25T13:55:00Z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0x01010057520436B63D8740A1A2838BE0205E7A</vt:lpwstr>
  </property>
</Properties>
</file>